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D5B" w:rsidRPr="00513D5B" w:rsidRDefault="00513D5B" w:rsidP="00513D5B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513D5B">
        <w:rPr>
          <w:sz w:val="28"/>
          <w:szCs w:val="28"/>
        </w:rPr>
        <w:t xml:space="preserve">Вода подается в фонтан из большого цилиндрического бака и бьет из отверстия </w:t>
      </w:r>
      <w:r w:rsidRPr="00513D5B">
        <w:rPr>
          <w:sz w:val="28"/>
          <w:szCs w:val="28"/>
          <w:lang w:val="en-US"/>
        </w:rPr>
        <w:t>II</w:t>
      </w:r>
      <w:r w:rsidRPr="00513D5B">
        <w:rPr>
          <w:sz w:val="28"/>
          <w:szCs w:val="28"/>
        </w:rPr>
        <w:t xml:space="preserve"> со скоростью </w:t>
      </w:r>
      <w:r w:rsidRPr="00D54372">
        <w:rPr>
          <w:i/>
        </w:rPr>
        <w:sym w:font="Symbol" w:char="F075"/>
      </w:r>
      <w:r w:rsidRPr="00513D5B">
        <w:rPr>
          <w:sz w:val="28"/>
          <w:szCs w:val="28"/>
          <w:vertAlign w:val="subscript"/>
        </w:rPr>
        <w:t>2</w:t>
      </w:r>
      <w:r w:rsidRPr="00513D5B">
        <w:rPr>
          <w:sz w:val="28"/>
          <w:szCs w:val="28"/>
        </w:rPr>
        <w:t xml:space="preserve">=12 м/с. Диаметр </w:t>
      </w:r>
      <w:r w:rsidRPr="00513D5B">
        <w:rPr>
          <w:i/>
          <w:sz w:val="28"/>
          <w:szCs w:val="28"/>
          <w:lang w:val="en-US"/>
        </w:rPr>
        <w:t>D</w:t>
      </w:r>
      <w:r w:rsidRPr="00513D5B">
        <w:rPr>
          <w:sz w:val="28"/>
          <w:szCs w:val="28"/>
        </w:rPr>
        <w:t xml:space="preserve"> бака равен </w:t>
      </w:r>
      <w:smartTag w:uri="urn:schemas-microsoft-com:office:smarttags" w:element="metricconverter">
        <w:smartTagPr>
          <w:attr w:name="ProductID" w:val="2 м"/>
        </w:smartTagPr>
        <w:r w:rsidRPr="00513D5B">
          <w:rPr>
            <w:sz w:val="28"/>
            <w:szCs w:val="28"/>
          </w:rPr>
          <w:t>2 м</w:t>
        </w:r>
      </w:smartTag>
      <w:r w:rsidRPr="00513D5B">
        <w:rPr>
          <w:sz w:val="28"/>
          <w:szCs w:val="28"/>
        </w:rPr>
        <w:t xml:space="preserve">, диаметр </w:t>
      </w:r>
      <w:r w:rsidRPr="00513D5B">
        <w:rPr>
          <w:i/>
          <w:sz w:val="28"/>
          <w:szCs w:val="28"/>
          <w:lang w:val="en-US"/>
        </w:rPr>
        <w:t>d</w:t>
      </w:r>
      <w:r w:rsidRPr="00513D5B">
        <w:rPr>
          <w:i/>
          <w:sz w:val="28"/>
          <w:szCs w:val="28"/>
        </w:rPr>
        <w:t xml:space="preserve"> </w:t>
      </w:r>
      <w:r w:rsidRPr="00513D5B">
        <w:rPr>
          <w:sz w:val="28"/>
          <w:szCs w:val="28"/>
        </w:rPr>
        <w:t xml:space="preserve">сечения  </w:t>
      </w:r>
      <w:r w:rsidRPr="00513D5B">
        <w:rPr>
          <w:sz w:val="28"/>
          <w:szCs w:val="28"/>
          <w:lang w:val="en-US"/>
        </w:rPr>
        <w:t>II</w:t>
      </w:r>
      <w:r w:rsidRPr="00513D5B">
        <w:rPr>
          <w:sz w:val="28"/>
          <w:szCs w:val="28"/>
        </w:rPr>
        <w:t xml:space="preserve"> равен   </w:t>
      </w:r>
      <w:smartTag w:uri="urn:schemas-microsoft-com:office:smarttags" w:element="metricconverter">
        <w:smartTagPr>
          <w:attr w:name="ProductID" w:val="2 см"/>
        </w:smartTagPr>
        <w:r w:rsidRPr="00513D5B">
          <w:rPr>
            <w:sz w:val="28"/>
            <w:szCs w:val="28"/>
          </w:rPr>
          <w:t>2 см</w:t>
        </w:r>
      </w:smartTag>
      <w:r w:rsidRPr="00513D5B">
        <w:rPr>
          <w:sz w:val="28"/>
          <w:szCs w:val="28"/>
        </w:rPr>
        <w:t xml:space="preserve">. Найти:  скорость </w:t>
      </w:r>
      <w:r w:rsidRPr="00D54372">
        <w:rPr>
          <w:i/>
        </w:rPr>
        <w:sym w:font="Symbol" w:char="F075"/>
      </w:r>
      <w:r w:rsidRPr="00513D5B">
        <w:rPr>
          <w:sz w:val="28"/>
          <w:szCs w:val="28"/>
          <w:vertAlign w:val="subscript"/>
        </w:rPr>
        <w:t>1</w:t>
      </w:r>
      <w:r w:rsidRPr="00513D5B">
        <w:rPr>
          <w:sz w:val="28"/>
          <w:szCs w:val="28"/>
        </w:rPr>
        <w:t xml:space="preserve"> понижения воды в   б</w:t>
      </w:r>
      <w:r w:rsidRPr="00513D5B">
        <w:rPr>
          <w:sz w:val="28"/>
          <w:szCs w:val="28"/>
        </w:rPr>
        <w:t>а</w:t>
      </w:r>
      <w:r w:rsidRPr="00513D5B">
        <w:rPr>
          <w:sz w:val="28"/>
          <w:szCs w:val="28"/>
        </w:rPr>
        <w:t xml:space="preserve">ке; 2) давление </w:t>
      </w:r>
      <w:r w:rsidRPr="00513D5B">
        <w:rPr>
          <w:i/>
          <w:sz w:val="28"/>
          <w:szCs w:val="28"/>
        </w:rPr>
        <w:t>р</w:t>
      </w:r>
      <w:proofErr w:type="gramStart"/>
      <w:r w:rsidRPr="00513D5B">
        <w:rPr>
          <w:sz w:val="28"/>
          <w:szCs w:val="28"/>
          <w:vertAlign w:val="subscript"/>
        </w:rPr>
        <w:t>1</w:t>
      </w:r>
      <w:proofErr w:type="gramEnd"/>
      <w:r w:rsidRPr="00513D5B">
        <w:rPr>
          <w:sz w:val="28"/>
          <w:szCs w:val="28"/>
        </w:rPr>
        <w:t xml:space="preserve">, под которым вода подается в фонтан; 3) высоту </w:t>
      </w:r>
      <w:r w:rsidRPr="00513D5B">
        <w:rPr>
          <w:i/>
          <w:sz w:val="28"/>
          <w:szCs w:val="28"/>
          <w:lang w:val="en-US"/>
        </w:rPr>
        <w:t>h</w:t>
      </w:r>
      <w:r w:rsidRPr="00513D5B">
        <w:rPr>
          <w:sz w:val="28"/>
          <w:szCs w:val="28"/>
          <w:vertAlign w:val="subscript"/>
        </w:rPr>
        <w:t>1</w:t>
      </w:r>
      <w:r w:rsidRPr="00513D5B">
        <w:rPr>
          <w:sz w:val="28"/>
          <w:szCs w:val="28"/>
        </w:rPr>
        <w:t xml:space="preserve"> уровня воды в баке и высоту</w:t>
      </w:r>
      <w:r w:rsidRPr="00513D5B">
        <w:rPr>
          <w:i/>
          <w:sz w:val="28"/>
          <w:szCs w:val="28"/>
        </w:rPr>
        <w:t xml:space="preserve"> </w:t>
      </w:r>
      <w:r w:rsidRPr="00513D5B">
        <w:rPr>
          <w:i/>
          <w:sz w:val="28"/>
          <w:szCs w:val="28"/>
          <w:lang w:val="en-US"/>
        </w:rPr>
        <w:t>h</w:t>
      </w:r>
      <w:r w:rsidRPr="00513D5B">
        <w:rPr>
          <w:sz w:val="28"/>
          <w:szCs w:val="28"/>
          <w:vertAlign w:val="subscript"/>
        </w:rPr>
        <w:t>2</w:t>
      </w:r>
      <w:r w:rsidRPr="00513D5B">
        <w:rPr>
          <w:sz w:val="28"/>
          <w:szCs w:val="28"/>
        </w:rPr>
        <w:t xml:space="preserve"> струи, выходящей из фонтана.</w:t>
      </w:r>
    </w:p>
    <w:p w:rsidR="00513D5B" w:rsidRPr="00513D5B" w:rsidRDefault="00513D5B" w:rsidP="00513D5B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513D5B">
        <w:rPr>
          <w:sz w:val="28"/>
          <w:szCs w:val="28"/>
        </w:rPr>
        <w:t>В сосуде с глицерином падает свинцовый шарик. Определить максимальное значение диаметра шарика, при котором движение слоев гл</w:t>
      </w:r>
      <w:r w:rsidRPr="00513D5B">
        <w:rPr>
          <w:sz w:val="28"/>
          <w:szCs w:val="28"/>
        </w:rPr>
        <w:t>и</w:t>
      </w:r>
      <w:r w:rsidRPr="00513D5B">
        <w:rPr>
          <w:sz w:val="28"/>
          <w:szCs w:val="28"/>
        </w:rPr>
        <w:t>церина, вызванное падением шарика, является ещё ламинарным. Движение считать установившимся.</w:t>
      </w:r>
    </w:p>
    <w:p w:rsidR="00513D5B" w:rsidRPr="00513D5B" w:rsidRDefault="00513D5B" w:rsidP="00513D5B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513D5B">
        <w:rPr>
          <w:sz w:val="28"/>
          <w:szCs w:val="28"/>
        </w:rPr>
        <w:t xml:space="preserve">В дне цилиндрического сосуда имеется круглое отверстие диаметром </w:t>
      </w:r>
      <w:r w:rsidRPr="00513D5B">
        <w:rPr>
          <w:i/>
          <w:sz w:val="28"/>
          <w:szCs w:val="28"/>
          <w:lang w:val="en-US"/>
        </w:rPr>
        <w:t>d</w:t>
      </w:r>
      <w:r w:rsidRPr="00513D5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 см"/>
        </w:smartTagPr>
        <w:r w:rsidRPr="00513D5B">
          <w:rPr>
            <w:sz w:val="28"/>
            <w:szCs w:val="28"/>
          </w:rPr>
          <w:t>1 см</w:t>
        </w:r>
      </w:smartTag>
      <w:r w:rsidRPr="00513D5B">
        <w:rPr>
          <w:sz w:val="28"/>
          <w:szCs w:val="28"/>
        </w:rPr>
        <w:t xml:space="preserve">. Диаметр сосуда </w:t>
      </w:r>
      <w:r w:rsidRPr="00513D5B">
        <w:rPr>
          <w:i/>
          <w:sz w:val="28"/>
          <w:szCs w:val="28"/>
          <w:lang w:val="en-US"/>
        </w:rPr>
        <w:t>D</w:t>
      </w:r>
      <w:r w:rsidRPr="00513D5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5 м"/>
        </w:smartTagPr>
        <w:r w:rsidRPr="00513D5B">
          <w:rPr>
            <w:sz w:val="28"/>
            <w:szCs w:val="28"/>
          </w:rPr>
          <w:t>0,5 м</w:t>
        </w:r>
      </w:smartTag>
      <w:r w:rsidRPr="00513D5B">
        <w:rPr>
          <w:sz w:val="28"/>
          <w:szCs w:val="28"/>
        </w:rPr>
        <w:t xml:space="preserve">. Найти зависимость скорости </w:t>
      </w:r>
      <w:r w:rsidRPr="00180E86">
        <w:sym w:font="Symbol" w:char="F075"/>
      </w:r>
      <w:r w:rsidRPr="00513D5B">
        <w:rPr>
          <w:sz w:val="28"/>
          <w:szCs w:val="28"/>
          <w:vertAlign w:val="subscript"/>
        </w:rPr>
        <w:t>1</w:t>
      </w:r>
      <w:r w:rsidRPr="00513D5B">
        <w:rPr>
          <w:sz w:val="28"/>
          <w:szCs w:val="28"/>
        </w:rPr>
        <w:t xml:space="preserve"> понижения уровня воды в сосуде от высоты </w:t>
      </w:r>
      <w:r w:rsidRPr="00513D5B">
        <w:rPr>
          <w:i/>
          <w:sz w:val="28"/>
          <w:szCs w:val="28"/>
          <w:lang w:val="en-US"/>
        </w:rPr>
        <w:t>h</w:t>
      </w:r>
      <w:r w:rsidRPr="00513D5B">
        <w:rPr>
          <w:sz w:val="28"/>
          <w:szCs w:val="28"/>
        </w:rPr>
        <w:t xml:space="preserve"> этого уровня. Найти численное значение этой скорости при </w:t>
      </w:r>
      <w:r w:rsidRPr="00513D5B">
        <w:rPr>
          <w:i/>
          <w:sz w:val="28"/>
          <w:szCs w:val="28"/>
          <w:lang w:val="en-US"/>
        </w:rPr>
        <w:t>h</w:t>
      </w:r>
      <w:r w:rsidRPr="00513D5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2 м"/>
        </w:smartTagPr>
        <w:r w:rsidRPr="00513D5B">
          <w:rPr>
            <w:sz w:val="28"/>
            <w:szCs w:val="28"/>
          </w:rPr>
          <w:t>0,2 м</w:t>
        </w:r>
      </w:smartTag>
      <w:r w:rsidRPr="00513D5B">
        <w:rPr>
          <w:sz w:val="28"/>
          <w:szCs w:val="28"/>
        </w:rPr>
        <w:t>.</w:t>
      </w:r>
    </w:p>
    <w:p w:rsidR="00513D5B" w:rsidRPr="00513D5B" w:rsidRDefault="00513D5B" w:rsidP="00513D5B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 w:rsidRPr="00513D5B">
        <w:rPr>
          <w:sz w:val="28"/>
          <w:szCs w:val="28"/>
        </w:rPr>
        <w:t xml:space="preserve">Верхний конец стального стержня длиной </w:t>
      </w:r>
      <w:r w:rsidRPr="00513D5B">
        <w:rPr>
          <w:i/>
          <w:sz w:val="28"/>
          <w:szCs w:val="28"/>
        </w:rPr>
        <w:t>l</w:t>
      </w:r>
      <w:r w:rsidRPr="00513D5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 м"/>
        </w:smartTagPr>
        <w:r w:rsidRPr="00513D5B">
          <w:rPr>
            <w:sz w:val="28"/>
            <w:szCs w:val="28"/>
          </w:rPr>
          <w:t>5 м</w:t>
        </w:r>
      </w:smartTag>
      <w:r w:rsidRPr="00513D5B">
        <w:rPr>
          <w:sz w:val="28"/>
          <w:szCs w:val="28"/>
        </w:rPr>
        <w:t xml:space="preserve"> с площадью поперечного сечения </w:t>
      </w:r>
      <w:r w:rsidRPr="00513D5B">
        <w:rPr>
          <w:i/>
          <w:sz w:val="28"/>
          <w:szCs w:val="28"/>
        </w:rPr>
        <w:t>S</w:t>
      </w:r>
      <w:r w:rsidRPr="00513D5B">
        <w:rPr>
          <w:sz w:val="28"/>
          <w:szCs w:val="28"/>
        </w:rPr>
        <w:t xml:space="preserve"> = 4 см</w:t>
      </w:r>
      <w:proofErr w:type="gramStart"/>
      <w:r w:rsidRPr="00513D5B">
        <w:rPr>
          <w:sz w:val="28"/>
          <w:szCs w:val="28"/>
          <w:vertAlign w:val="superscript"/>
        </w:rPr>
        <w:t>2</w:t>
      </w:r>
      <w:proofErr w:type="gramEnd"/>
      <w:r w:rsidRPr="00513D5B">
        <w:rPr>
          <w:sz w:val="28"/>
          <w:szCs w:val="28"/>
          <w:vertAlign w:val="superscript"/>
        </w:rPr>
        <w:t xml:space="preserve">  </w:t>
      </w:r>
      <w:r w:rsidRPr="00513D5B">
        <w:rPr>
          <w:sz w:val="28"/>
          <w:szCs w:val="28"/>
        </w:rPr>
        <w:t xml:space="preserve">закреплён неподвижно, к нижнему подвешен груз массой </w:t>
      </w:r>
      <w:r w:rsidRPr="00513D5B">
        <w:rPr>
          <w:i/>
          <w:sz w:val="28"/>
          <w:szCs w:val="28"/>
        </w:rPr>
        <w:t>m</w:t>
      </w:r>
      <w:r w:rsidRPr="00513D5B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.103 кг"/>
        </w:smartTagPr>
        <w:r w:rsidRPr="00513D5B">
          <w:rPr>
            <w:sz w:val="28"/>
            <w:szCs w:val="28"/>
          </w:rPr>
          <w:t>2</w:t>
        </w:r>
        <w:r w:rsidRPr="00513D5B">
          <w:rPr>
            <w:sz w:val="28"/>
            <w:szCs w:val="28"/>
            <w:vertAlign w:val="superscript"/>
          </w:rPr>
          <w:t>.</w:t>
        </w:r>
        <w:r w:rsidRPr="00513D5B">
          <w:rPr>
            <w:sz w:val="28"/>
            <w:szCs w:val="28"/>
          </w:rPr>
          <w:t>10</w:t>
        </w:r>
        <w:r w:rsidRPr="00513D5B">
          <w:rPr>
            <w:sz w:val="28"/>
            <w:szCs w:val="28"/>
            <w:vertAlign w:val="superscript"/>
          </w:rPr>
          <w:t xml:space="preserve">3 </w:t>
        </w:r>
        <w:r w:rsidRPr="00513D5B">
          <w:rPr>
            <w:sz w:val="28"/>
            <w:szCs w:val="28"/>
          </w:rPr>
          <w:t>кг</w:t>
        </w:r>
      </w:smartTag>
      <w:r w:rsidRPr="00513D5B">
        <w:rPr>
          <w:sz w:val="28"/>
          <w:szCs w:val="28"/>
        </w:rPr>
        <w:t xml:space="preserve">. Определить 1) нормальное напряжение </w:t>
      </w:r>
      <w:r w:rsidRPr="00513D5B">
        <w:rPr>
          <w:i/>
          <w:sz w:val="28"/>
          <w:szCs w:val="28"/>
        </w:rPr>
        <w:t>σ</w:t>
      </w:r>
      <w:r w:rsidRPr="00513D5B">
        <w:rPr>
          <w:sz w:val="28"/>
          <w:szCs w:val="28"/>
        </w:rPr>
        <w:t xml:space="preserve">  материала  стержня;  2)  абсолютное  </w:t>
      </w:r>
      <w:r w:rsidRPr="00513D5B">
        <w:rPr>
          <w:i/>
          <w:sz w:val="28"/>
          <w:szCs w:val="28"/>
        </w:rPr>
        <w:t xml:space="preserve">x  </w:t>
      </w:r>
      <w:r w:rsidRPr="00513D5B">
        <w:rPr>
          <w:sz w:val="28"/>
          <w:szCs w:val="28"/>
        </w:rPr>
        <w:t xml:space="preserve">и  относительное </w:t>
      </w:r>
      <w:r w:rsidRPr="00513D5B">
        <w:rPr>
          <w:i/>
          <w:sz w:val="28"/>
          <w:szCs w:val="28"/>
        </w:rPr>
        <w:t xml:space="preserve"> ε</w:t>
      </w:r>
      <w:r w:rsidRPr="00513D5B">
        <w:rPr>
          <w:sz w:val="28"/>
          <w:szCs w:val="28"/>
        </w:rPr>
        <w:t xml:space="preserve">  удлинение стержня; 3) потенциальную  энергию </w:t>
      </w:r>
      <w:proofErr w:type="spellStart"/>
      <w:proofErr w:type="gramStart"/>
      <w:r w:rsidRPr="00513D5B">
        <w:rPr>
          <w:i/>
          <w:sz w:val="28"/>
          <w:szCs w:val="28"/>
        </w:rPr>
        <w:t>W</w:t>
      </w:r>
      <w:proofErr w:type="gramEnd"/>
      <w:r w:rsidRPr="00513D5B">
        <w:rPr>
          <w:i/>
          <w:sz w:val="28"/>
          <w:szCs w:val="28"/>
          <w:vertAlign w:val="subscript"/>
        </w:rPr>
        <w:t>п</w:t>
      </w:r>
      <w:proofErr w:type="spellEnd"/>
      <w:r w:rsidRPr="00513D5B">
        <w:rPr>
          <w:i/>
          <w:sz w:val="28"/>
          <w:szCs w:val="28"/>
          <w:vertAlign w:val="subscript"/>
        </w:rPr>
        <w:t xml:space="preserve"> </w:t>
      </w:r>
      <w:r w:rsidRPr="00513D5B">
        <w:rPr>
          <w:sz w:val="28"/>
          <w:szCs w:val="28"/>
        </w:rPr>
        <w:t xml:space="preserve"> растянутого стержня.</w:t>
      </w:r>
    </w:p>
    <w:p w:rsidR="00947D9B" w:rsidRPr="00513D5B" w:rsidRDefault="00947D9B" w:rsidP="00513D5B">
      <w:pPr>
        <w:pStyle w:val="a3"/>
        <w:ind w:left="0"/>
        <w:jc w:val="both"/>
        <w:rPr>
          <w:sz w:val="28"/>
          <w:szCs w:val="28"/>
        </w:rPr>
      </w:pPr>
      <w:bookmarkStart w:id="0" w:name="_GoBack"/>
      <w:bookmarkEnd w:id="0"/>
    </w:p>
    <w:sectPr w:rsidR="00947D9B" w:rsidRPr="00513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F00DB"/>
    <w:multiLevelType w:val="hybridMultilevel"/>
    <w:tmpl w:val="64601908"/>
    <w:lvl w:ilvl="0" w:tplc="2F6C929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D5B"/>
    <w:rsid w:val="00513D5B"/>
    <w:rsid w:val="0094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D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D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D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D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2021-03-04T03:38:00Z</dcterms:created>
  <dcterms:modified xsi:type="dcterms:W3CDTF">2021-03-04T03:42:00Z</dcterms:modified>
</cp:coreProperties>
</file>